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南银理财珠联璧合鑫逸稳一年83期封闭式公募人民币理财产品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南银理财珠联璧合鑫逸稳一年83期封闭式公募人民币理财产品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Z7003222000071（投资者可依据该编码在中国理财网www.chinawealth.com.cn查询理财产品相关信息）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2022年10月26日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728,523,857.00份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117,974,761.14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1.0072</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464,959,778.87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1.0077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151,221,294.53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1.0081</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截至报告期末，本产品Y30083份额净值为1.0072元，Y31083份额净值为1.0077元，Y32083份额净值为1.0081元。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237,210,409.83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32.31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13.62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98,534,388.09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22881356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22桐庐国资02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12.26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22881567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22徐州高新01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6.81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22881374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22盛州集团01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6.81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40,361,593.87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5.50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22徐州高新01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桐庐投资建设发展集团有限公司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22桐庐国资02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盐城盛州集团有限公司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22盛州集团01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无锡惠基产业发展有限公司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泰州鑫泰集团有限公司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0120090000000946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南银理财鑫逸稳一年83期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97,725.10</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